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F9AB0">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b/>
          <w:bCs/>
          <w:sz w:val="30"/>
          <w:szCs w:val="30"/>
        </w:rPr>
      </w:pPr>
      <w:r>
        <w:rPr>
          <w:rFonts w:hint="eastAsia"/>
          <w:b/>
          <w:bCs/>
          <w:sz w:val="30"/>
          <w:szCs w:val="30"/>
        </w:rPr>
        <w:t>中东研究所202</w:t>
      </w:r>
      <w:r>
        <w:rPr>
          <w:rFonts w:hint="eastAsia"/>
          <w:b/>
          <w:bCs/>
          <w:sz w:val="30"/>
          <w:szCs w:val="30"/>
          <w:lang w:val="en-US" w:eastAsia="zh-CN"/>
        </w:rPr>
        <w:t>5</w:t>
      </w:r>
      <w:r>
        <w:rPr>
          <w:rFonts w:hint="eastAsia"/>
          <w:b/>
          <w:bCs/>
          <w:sz w:val="30"/>
          <w:szCs w:val="30"/>
        </w:rPr>
        <w:t>年博士研究生招生</w:t>
      </w:r>
    </w:p>
    <w:p w14:paraId="02C9ED29">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b/>
          <w:bCs/>
          <w:sz w:val="30"/>
          <w:szCs w:val="30"/>
        </w:rPr>
      </w:pPr>
      <w:r>
        <w:rPr>
          <w:rFonts w:hint="eastAsia"/>
          <w:b/>
          <w:bCs/>
          <w:sz w:val="30"/>
          <w:szCs w:val="30"/>
          <w:lang w:val="en-US" w:eastAsia="zh-CN"/>
        </w:rPr>
        <w:t>复试</w:t>
      </w:r>
      <w:r>
        <w:rPr>
          <w:rFonts w:hint="eastAsia"/>
          <w:b/>
          <w:bCs/>
          <w:sz w:val="30"/>
          <w:szCs w:val="30"/>
        </w:rPr>
        <w:t>工作方案</w:t>
      </w:r>
    </w:p>
    <w:p w14:paraId="1938082E">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jc w:val="left"/>
        <w:textAlignment w:val="auto"/>
        <w:rPr>
          <w:rFonts w:ascii="仿宋" w:hAnsi="仿宋" w:eastAsia="仿宋" w:cs="仿宋"/>
          <w:sz w:val="30"/>
          <w:szCs w:val="30"/>
        </w:rPr>
      </w:pPr>
    </w:p>
    <w:p w14:paraId="0D557183">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本博士研究生招生考试工作方案是在贯彻教育部有关研究生招生的精神，严格执行学校关于博士研究生招生的具体要求下制定的。在博士招生工作中，始终坚持公平、公正、科学、规范的基本指导方针，规范考试过程管理，确保相关结果真实有效；合理设计考试题目，注重考核考生综合素质；择优录取、宁缺毋滥，确保博士生招生质量；贯彻信息公开原则，确保录取结果公正透明。</w:t>
      </w:r>
    </w:p>
    <w:p w14:paraId="75CE24C9">
      <w:pPr>
        <w:pStyle w:val="4"/>
        <w:keepNext w:val="0"/>
        <w:keepLines w:val="0"/>
        <w:pageBreakBefore w:val="0"/>
        <w:tabs>
          <w:tab w:val="left" w:pos="0"/>
          <w:tab w:val="left" w:pos="360"/>
        </w:tabs>
        <w:kinsoku/>
        <w:wordWrap/>
        <w:overflowPunct/>
        <w:topLinePunct w:val="0"/>
        <w:autoSpaceDE/>
        <w:autoSpaceDN/>
        <w:bidi w:val="0"/>
        <w:adjustRightInd w:val="0"/>
        <w:snapToGrid w:val="0"/>
        <w:spacing w:line="360" w:lineRule="auto"/>
        <w:ind w:left="0" w:leftChars="0" w:firstLine="602"/>
        <w:textAlignment w:val="auto"/>
        <w:rPr>
          <w:rFonts w:ascii="宋体"/>
          <w:b/>
          <w:sz w:val="30"/>
          <w:szCs w:val="30"/>
        </w:rPr>
      </w:pPr>
      <w:r>
        <w:rPr>
          <w:rFonts w:hint="eastAsia" w:ascii="宋体"/>
          <w:b/>
          <w:sz w:val="30"/>
          <w:szCs w:val="30"/>
        </w:rPr>
        <w:t>一、拟招生人数</w:t>
      </w:r>
    </w:p>
    <w:p w14:paraId="331A48C0">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宋体"/>
          <w:b/>
          <w:sz w:val="30"/>
          <w:szCs w:val="30"/>
        </w:rPr>
      </w:pPr>
      <w:r>
        <w:rPr>
          <w:rFonts w:hint="eastAsia" w:ascii="仿宋" w:hAnsi="仿宋" w:eastAsia="仿宋" w:cs="仿宋"/>
          <w:sz w:val="30"/>
          <w:szCs w:val="30"/>
        </w:rPr>
        <w:t>中东研究所世界史一级学科名额总共预计为7名。实际招生名额根据学校分配的名额和我所报考学生实际情况确定。</w:t>
      </w:r>
    </w:p>
    <w:p w14:paraId="11779CE5">
      <w:pPr>
        <w:pStyle w:val="4"/>
        <w:keepNext w:val="0"/>
        <w:keepLines w:val="0"/>
        <w:pageBreakBefore w:val="0"/>
        <w:tabs>
          <w:tab w:val="left" w:pos="0"/>
          <w:tab w:val="left" w:pos="360"/>
          <w:tab w:val="left" w:pos="900"/>
        </w:tabs>
        <w:kinsoku/>
        <w:wordWrap/>
        <w:overflowPunct/>
        <w:topLinePunct w:val="0"/>
        <w:autoSpaceDE/>
        <w:autoSpaceDN/>
        <w:bidi w:val="0"/>
        <w:adjustRightInd w:val="0"/>
        <w:snapToGrid w:val="0"/>
        <w:spacing w:line="360" w:lineRule="auto"/>
        <w:ind w:left="298" w:leftChars="142" w:firstLine="476" w:firstLineChars="158"/>
        <w:textAlignment w:val="auto"/>
        <w:rPr>
          <w:rFonts w:ascii="宋体"/>
          <w:b/>
          <w:sz w:val="30"/>
          <w:szCs w:val="30"/>
        </w:rPr>
      </w:pPr>
      <w:r>
        <w:rPr>
          <w:rFonts w:hint="eastAsia" w:ascii="宋体"/>
          <w:b/>
          <w:sz w:val="30"/>
          <w:szCs w:val="30"/>
          <w:lang w:val="en-US" w:eastAsia="zh-CN"/>
        </w:rPr>
        <w:t>二</w:t>
      </w:r>
      <w:r>
        <w:rPr>
          <w:rFonts w:hint="eastAsia" w:ascii="宋体"/>
          <w:b/>
          <w:sz w:val="30"/>
          <w:szCs w:val="30"/>
        </w:rPr>
        <w:t>、考核及录取</w:t>
      </w:r>
    </w:p>
    <w:p w14:paraId="3495F044">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（一）材料审核</w:t>
      </w:r>
    </w:p>
    <w:p w14:paraId="0DA39F6C">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招生工作领导小组组织专家对考生提交的申请材料进行评审，评审结果合格者方可进入综合能力面试环节。材料审核成绩满分为50分，低于30分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占总成绩60%）</w:t>
      </w:r>
      <w:r>
        <w:rPr>
          <w:rFonts w:hint="eastAsia" w:ascii="仿宋" w:hAnsi="仿宋" w:eastAsia="仿宋" w:cs="仿宋"/>
          <w:sz w:val="30"/>
          <w:szCs w:val="30"/>
        </w:rPr>
        <w:t>者为不合格，原则上不得进入复试环节。</w:t>
      </w:r>
    </w:p>
    <w:p w14:paraId="227F6E27">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（二）复试</w:t>
      </w:r>
    </w:p>
    <w:p w14:paraId="28C42973">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复试分为笔试和面试两个环节。</w:t>
      </w:r>
    </w:p>
    <w:p w14:paraId="514585D0">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1.笔试。笔试为闭卷考试，考试科目为“世界史专题”（按报考导师方向考察）。</w:t>
      </w:r>
    </w:p>
    <w:p w14:paraId="633D7100">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2.面试。面试分为专业综合能力、外语能力、思想品德考查，时间不少于20分钟。思想品德考核不合格者不予录取。</w:t>
      </w:r>
    </w:p>
    <w:p w14:paraId="41789CD5">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3.复试成绩满分为50分，笔试30分（占复试60%），面试20分（占复试40%）。</w:t>
      </w:r>
    </w:p>
    <w:p w14:paraId="3079994F">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sz w:val="30"/>
          <w:szCs w:val="30"/>
        </w:rPr>
        <w:t>（三）录取规则</w:t>
      </w:r>
    </w:p>
    <w:p w14:paraId="7694CC85">
      <w:pPr>
        <w:keepNext w:val="0"/>
        <w:keepLines w:val="0"/>
        <w:pageBreakBefore w:val="0"/>
        <w:kinsoku/>
        <w:wordWrap/>
        <w:overflowPunct/>
        <w:topLinePunct w:val="0"/>
        <w:autoSpaceDE/>
        <w:autoSpaceDN/>
        <w:bidi w:val="0"/>
        <w:adjustRightInd w:val="0"/>
        <w:snapToGrid w:val="0"/>
        <w:spacing w:line="360" w:lineRule="auto"/>
        <w:ind w:left="0" w:leftChars="0" w:firstLine="600"/>
        <w:textAlignment w:val="auto"/>
        <w:rPr>
          <w:rFonts w:hint="eastAsia" w:ascii="仿宋" w:hAnsi="仿宋" w:eastAsia="仿宋" w:cs="仿宋"/>
          <w:sz w:val="30"/>
          <w:szCs w:val="30"/>
        </w:rPr>
      </w:pPr>
      <w:r>
        <w:rPr>
          <w:rFonts w:hint="eastAsia" w:ascii="仿宋" w:hAnsi="仿宋" w:eastAsia="仿宋" w:cs="仿宋"/>
          <w:sz w:val="30"/>
          <w:szCs w:val="30"/>
        </w:rPr>
        <w:t>以报考的导师为单位，按照该导师名下考生的总成绩进行排序和录取。总分相同的，复试成绩高者优先。总成绩满分为100分，其中材料审核成绩满分50（占总成绩50％），</w:t>
      </w:r>
      <w:r>
        <w:rPr>
          <w:rFonts w:hint="eastAsia" w:ascii="仿宋" w:hAnsi="仿宋" w:eastAsia="仿宋" w:cs="仿宋"/>
          <w:sz w:val="30"/>
          <w:szCs w:val="30"/>
          <w:lang w:val="en-US" w:eastAsia="zh-CN"/>
        </w:rPr>
        <w:t>复</w:t>
      </w:r>
      <w:r>
        <w:rPr>
          <w:rFonts w:hint="eastAsia" w:ascii="仿宋" w:hAnsi="仿宋" w:eastAsia="仿宋" w:cs="仿宋"/>
          <w:sz w:val="30"/>
          <w:szCs w:val="30"/>
        </w:rPr>
        <w:t>试成绩满分50（占总成绩50％）。</w:t>
      </w:r>
    </w:p>
    <w:p w14:paraId="3B40F09F">
      <w:pPr>
        <w:pStyle w:val="4"/>
        <w:keepNext w:val="0"/>
        <w:keepLines w:val="0"/>
        <w:pageBreakBefore w:val="0"/>
        <w:tabs>
          <w:tab w:val="left" w:pos="0"/>
          <w:tab w:val="left" w:pos="360"/>
          <w:tab w:val="left" w:pos="900"/>
        </w:tabs>
        <w:kinsoku/>
        <w:wordWrap/>
        <w:overflowPunct/>
        <w:topLinePunct w:val="0"/>
        <w:autoSpaceDE/>
        <w:autoSpaceDN/>
        <w:bidi w:val="0"/>
        <w:adjustRightInd w:val="0"/>
        <w:snapToGrid w:val="0"/>
        <w:spacing w:line="360" w:lineRule="auto"/>
        <w:ind w:left="298" w:leftChars="142" w:firstLine="476" w:firstLineChars="158"/>
        <w:textAlignment w:val="auto"/>
        <w:rPr>
          <w:rFonts w:ascii="宋体"/>
          <w:b/>
          <w:sz w:val="30"/>
          <w:szCs w:val="30"/>
        </w:rPr>
      </w:pPr>
      <w:r>
        <w:rPr>
          <w:rFonts w:hint="eastAsia" w:ascii="宋体"/>
          <w:b/>
          <w:sz w:val="30"/>
          <w:szCs w:val="30"/>
          <w:lang w:val="en-US" w:eastAsia="zh-CN"/>
        </w:rPr>
        <w:t>三</w:t>
      </w:r>
      <w:r>
        <w:rPr>
          <w:rFonts w:hint="eastAsia" w:ascii="宋体"/>
          <w:b/>
          <w:sz w:val="30"/>
          <w:szCs w:val="30"/>
        </w:rPr>
        <w:t>、时间安排</w:t>
      </w:r>
    </w:p>
    <w:p w14:paraId="66576825">
      <w:pPr>
        <w:pStyle w:val="2"/>
        <w:keepNext w:val="0"/>
        <w:keepLines w:val="0"/>
        <w:pageBreakBefore w:val="0"/>
        <w:widowControl/>
        <w:kinsoku/>
        <w:wordWrap/>
        <w:overflowPunct/>
        <w:topLinePunct w:val="0"/>
        <w:autoSpaceDE/>
        <w:autoSpaceDN/>
        <w:bidi w:val="0"/>
        <w:adjustRightInd w:val="0"/>
        <w:snapToGrid w:val="0"/>
        <w:spacing w:before="0" w:after="0" w:line="360" w:lineRule="auto"/>
        <w:ind w:left="0" w:leftChars="0" w:firstLine="600" w:firstLineChars="200"/>
        <w:textAlignment w:val="auto"/>
        <w:rPr>
          <w:rFonts w:ascii="仿宋" w:hAnsi="仿宋" w:eastAsia="仿宋" w:cs="仿宋"/>
          <w:sz w:val="30"/>
          <w:szCs w:val="30"/>
        </w:rPr>
      </w:pPr>
      <w:r>
        <w:rPr>
          <w:rFonts w:hint="eastAsia" w:ascii="仿宋" w:hAnsi="仿宋" w:eastAsia="仿宋" w:cs="仿宋"/>
          <w:b w:val="0"/>
          <w:kern w:val="2"/>
          <w:sz w:val="30"/>
          <w:szCs w:val="30"/>
        </w:rPr>
        <w:t>本次综合考核复试采用线下考核方式</w:t>
      </w:r>
    </w:p>
    <w:p w14:paraId="4BD81200">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w:t>
      </w:r>
      <w:r>
        <w:rPr>
          <w:rFonts w:hint="eastAsia" w:ascii="仿宋_GB2312" w:hAnsi="仿宋" w:eastAsia="仿宋_GB2312" w:cs="仿宋"/>
          <w:sz w:val="30"/>
          <w:szCs w:val="30"/>
          <w:highlight w:val="none"/>
        </w:rPr>
        <w:t>综合考核</w:t>
      </w:r>
      <w:r>
        <w:rPr>
          <w:rFonts w:hint="eastAsia" w:ascii="仿宋" w:hAnsi="仿宋" w:eastAsia="仿宋" w:cs="仿宋"/>
          <w:sz w:val="30"/>
          <w:szCs w:val="30"/>
          <w:highlight w:val="none"/>
        </w:rPr>
        <w:t>复试时间：4月2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周三</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rPr>
        <w:t>8:</w:t>
      </w:r>
      <w:r>
        <w:rPr>
          <w:rFonts w:hint="eastAsia" w:ascii="仿宋" w:hAnsi="仿宋" w:eastAsia="仿宋" w:cs="仿宋"/>
          <w:sz w:val="30"/>
          <w:szCs w:val="30"/>
          <w:lang w:val="en-US" w:eastAsia="zh-CN"/>
        </w:rPr>
        <w:t>0</w:t>
      </w:r>
      <w:r>
        <w:rPr>
          <w:rFonts w:hint="eastAsia" w:ascii="仿宋" w:hAnsi="仿宋" w:eastAsia="仿宋" w:cs="仿宋"/>
          <w:sz w:val="30"/>
          <w:szCs w:val="30"/>
        </w:rPr>
        <w:t>0开始</w:t>
      </w:r>
    </w:p>
    <w:p w14:paraId="07C16B45">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2.复试考生应于2025年4月21日20:00前进入“西北大学中东研究所2025博士复试QQ群”（群号：1002730166），入群核验方式为“参加复试+姓名”，复试相关安排和通知会在群中发布。</w:t>
      </w:r>
    </w:p>
    <w:p w14:paraId="337B5BD7">
      <w:pPr>
        <w:pStyle w:val="4"/>
        <w:keepNext w:val="0"/>
        <w:keepLines w:val="0"/>
        <w:pageBreakBefore w:val="0"/>
        <w:tabs>
          <w:tab w:val="left" w:pos="0"/>
          <w:tab w:val="left" w:pos="360"/>
        </w:tabs>
        <w:kinsoku/>
        <w:wordWrap/>
        <w:overflowPunct/>
        <w:topLinePunct w:val="0"/>
        <w:autoSpaceDE/>
        <w:autoSpaceDN/>
        <w:bidi w:val="0"/>
        <w:adjustRightInd w:val="0"/>
        <w:snapToGrid w:val="0"/>
        <w:spacing w:line="360" w:lineRule="auto"/>
        <w:ind w:left="0" w:leftChars="0" w:firstLine="602"/>
        <w:textAlignment w:val="auto"/>
        <w:rPr>
          <w:rFonts w:ascii="宋体"/>
          <w:b/>
          <w:sz w:val="30"/>
          <w:szCs w:val="30"/>
        </w:rPr>
      </w:pPr>
      <w:r>
        <w:rPr>
          <w:rFonts w:hint="eastAsia" w:ascii="宋体"/>
          <w:b/>
          <w:sz w:val="30"/>
          <w:szCs w:val="30"/>
          <w:lang w:val="en-US" w:eastAsia="zh-CN"/>
        </w:rPr>
        <w:t>四</w:t>
      </w:r>
      <w:r>
        <w:rPr>
          <w:rFonts w:hint="eastAsia" w:ascii="宋体"/>
          <w:b/>
          <w:sz w:val="30"/>
          <w:szCs w:val="30"/>
        </w:rPr>
        <w:t>、信息公开</w:t>
      </w:r>
    </w:p>
    <w:p w14:paraId="327DD348">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考核结果及拟录取名单待研究生院审核通过后，在西北大学中东研究所官方网站予以公示。</w:t>
      </w:r>
    </w:p>
    <w:p w14:paraId="5ABEE87F">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p>
    <w:p w14:paraId="5D4EC1EE">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咨询及投诉电话：029-88302834 谢老师</w:t>
      </w:r>
    </w:p>
    <w:p w14:paraId="35F09EB8">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 w:hAnsi="仿宋" w:eastAsia="仿宋" w:cs="仿宋"/>
          <w:sz w:val="30"/>
          <w:szCs w:val="30"/>
        </w:rPr>
      </w:pPr>
    </w:p>
    <w:p w14:paraId="008A23D0">
      <w:pPr>
        <w:keepNext w:val="0"/>
        <w:keepLines w:val="0"/>
        <w:pageBreakBefore w:val="0"/>
        <w:kinsoku/>
        <w:wordWrap/>
        <w:overflowPunct/>
        <w:topLinePunct w:val="0"/>
        <w:autoSpaceDE/>
        <w:autoSpaceDN/>
        <w:bidi w:val="0"/>
        <w:adjustRightInd w:val="0"/>
        <w:snapToGrid w:val="0"/>
        <w:spacing w:line="360" w:lineRule="auto"/>
        <w:ind w:left="0" w:leftChars="0" w:firstLine="5100" w:firstLineChars="1700"/>
        <w:textAlignment w:val="auto"/>
        <w:rPr>
          <w:rFonts w:ascii="仿宋" w:hAnsi="仿宋" w:eastAsia="仿宋" w:cs="仿宋"/>
          <w:sz w:val="30"/>
          <w:szCs w:val="30"/>
        </w:rPr>
      </w:pPr>
    </w:p>
    <w:p w14:paraId="612325D9">
      <w:pPr>
        <w:keepNext w:val="0"/>
        <w:keepLines w:val="0"/>
        <w:pageBreakBefore w:val="0"/>
        <w:kinsoku/>
        <w:wordWrap/>
        <w:overflowPunct/>
        <w:topLinePunct w:val="0"/>
        <w:autoSpaceDE/>
        <w:autoSpaceDN/>
        <w:bidi w:val="0"/>
        <w:adjustRightInd w:val="0"/>
        <w:snapToGrid w:val="0"/>
        <w:spacing w:line="360" w:lineRule="auto"/>
        <w:ind w:left="0" w:leftChars="0" w:firstLine="5400" w:firstLineChars="1800"/>
        <w:textAlignment w:val="auto"/>
        <w:rPr>
          <w:rFonts w:ascii="仿宋" w:hAnsi="仿宋" w:eastAsia="仿宋" w:cs="仿宋"/>
          <w:sz w:val="30"/>
          <w:szCs w:val="30"/>
        </w:rPr>
      </w:pPr>
      <w:r>
        <w:rPr>
          <w:rFonts w:hint="eastAsia" w:ascii="仿宋" w:hAnsi="仿宋" w:eastAsia="仿宋" w:cs="仿宋"/>
          <w:sz w:val="30"/>
          <w:szCs w:val="30"/>
        </w:rPr>
        <w:t>西北大学中东研究所</w:t>
      </w:r>
    </w:p>
    <w:p w14:paraId="02D7D921">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jc w:val="right"/>
        <w:textAlignment w:val="auto"/>
        <w:rPr>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年4月</w:t>
      </w:r>
      <w:r>
        <w:rPr>
          <w:rFonts w:hint="eastAsia" w:ascii="仿宋" w:hAnsi="仿宋" w:eastAsia="仿宋" w:cs="仿宋"/>
          <w:sz w:val="30"/>
          <w:szCs w:val="30"/>
          <w:lang w:val="en-US" w:eastAsia="zh-CN"/>
        </w:rPr>
        <w:t>21</w:t>
      </w:r>
      <w:bookmarkStart w:id="0" w:name="_GoBack"/>
      <w:bookmarkEnd w:id="0"/>
      <w:r>
        <w:rPr>
          <w:rFonts w:hint="eastAsia" w:ascii="仿宋" w:hAnsi="仿宋" w:eastAsia="仿宋" w:cs="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OTJlOWU0ZWFkN2JmODVjOWI1YThjMmUxNzBmNGMifQ=="/>
  </w:docVars>
  <w:rsids>
    <w:rsidRoot w:val="13E05791"/>
    <w:rsid w:val="002141C0"/>
    <w:rsid w:val="00403120"/>
    <w:rsid w:val="00501592"/>
    <w:rsid w:val="005C6E68"/>
    <w:rsid w:val="00844839"/>
    <w:rsid w:val="008C4003"/>
    <w:rsid w:val="009E7A16"/>
    <w:rsid w:val="009F2AD1"/>
    <w:rsid w:val="00A9549C"/>
    <w:rsid w:val="00BD70A6"/>
    <w:rsid w:val="00C035D0"/>
    <w:rsid w:val="00C9576F"/>
    <w:rsid w:val="00F1300F"/>
    <w:rsid w:val="020F5883"/>
    <w:rsid w:val="027A061D"/>
    <w:rsid w:val="03C255B2"/>
    <w:rsid w:val="056D22C1"/>
    <w:rsid w:val="05886F06"/>
    <w:rsid w:val="058D5C72"/>
    <w:rsid w:val="0633430C"/>
    <w:rsid w:val="074E3C47"/>
    <w:rsid w:val="07673A03"/>
    <w:rsid w:val="07C369DF"/>
    <w:rsid w:val="088A4AF4"/>
    <w:rsid w:val="09373916"/>
    <w:rsid w:val="0AC471A8"/>
    <w:rsid w:val="0AD32BBB"/>
    <w:rsid w:val="0B545FD3"/>
    <w:rsid w:val="0BCE7C8B"/>
    <w:rsid w:val="0D8063CB"/>
    <w:rsid w:val="0E8A5825"/>
    <w:rsid w:val="0E977331"/>
    <w:rsid w:val="0F2A022D"/>
    <w:rsid w:val="0F414448"/>
    <w:rsid w:val="10FE3636"/>
    <w:rsid w:val="114741EB"/>
    <w:rsid w:val="11E82E25"/>
    <w:rsid w:val="12230A73"/>
    <w:rsid w:val="12B97288"/>
    <w:rsid w:val="13E05791"/>
    <w:rsid w:val="14903F86"/>
    <w:rsid w:val="14EA14C8"/>
    <w:rsid w:val="156D6476"/>
    <w:rsid w:val="163166AD"/>
    <w:rsid w:val="16C74EB7"/>
    <w:rsid w:val="17CD34DB"/>
    <w:rsid w:val="17E5422F"/>
    <w:rsid w:val="18624A25"/>
    <w:rsid w:val="18DA78E0"/>
    <w:rsid w:val="19985D6D"/>
    <w:rsid w:val="19E32737"/>
    <w:rsid w:val="1AAF0B8E"/>
    <w:rsid w:val="1ABD548F"/>
    <w:rsid w:val="1BCB1475"/>
    <w:rsid w:val="1C82157D"/>
    <w:rsid w:val="1CE922D1"/>
    <w:rsid w:val="1D065D8E"/>
    <w:rsid w:val="1D180621"/>
    <w:rsid w:val="1D8F6F51"/>
    <w:rsid w:val="1F1522B4"/>
    <w:rsid w:val="1FBA6DE6"/>
    <w:rsid w:val="216D19A8"/>
    <w:rsid w:val="21D937AD"/>
    <w:rsid w:val="22D55592"/>
    <w:rsid w:val="22E81CED"/>
    <w:rsid w:val="240C4EAA"/>
    <w:rsid w:val="249A3747"/>
    <w:rsid w:val="255716F4"/>
    <w:rsid w:val="257DE568"/>
    <w:rsid w:val="25F54A6A"/>
    <w:rsid w:val="26E42BAF"/>
    <w:rsid w:val="276F6953"/>
    <w:rsid w:val="2805049A"/>
    <w:rsid w:val="28786F1D"/>
    <w:rsid w:val="2B864C15"/>
    <w:rsid w:val="2D15758B"/>
    <w:rsid w:val="2D573BA2"/>
    <w:rsid w:val="2DCE7EB7"/>
    <w:rsid w:val="2E7C2F7F"/>
    <w:rsid w:val="2EB570A7"/>
    <w:rsid w:val="2F0B2C95"/>
    <w:rsid w:val="2F35482A"/>
    <w:rsid w:val="32A43B3F"/>
    <w:rsid w:val="330670DA"/>
    <w:rsid w:val="339973AC"/>
    <w:rsid w:val="34551816"/>
    <w:rsid w:val="34565D3B"/>
    <w:rsid w:val="34DB0C89"/>
    <w:rsid w:val="35E123B8"/>
    <w:rsid w:val="362347F7"/>
    <w:rsid w:val="364361EB"/>
    <w:rsid w:val="366979C5"/>
    <w:rsid w:val="36B44D2D"/>
    <w:rsid w:val="37421C40"/>
    <w:rsid w:val="386B2C5D"/>
    <w:rsid w:val="3B2E509C"/>
    <w:rsid w:val="3BE60D6C"/>
    <w:rsid w:val="3DDD30DB"/>
    <w:rsid w:val="3DFC4BC0"/>
    <w:rsid w:val="3E236492"/>
    <w:rsid w:val="3E6E3A39"/>
    <w:rsid w:val="3F0837D9"/>
    <w:rsid w:val="3F4F13CD"/>
    <w:rsid w:val="3FE95BF4"/>
    <w:rsid w:val="41381318"/>
    <w:rsid w:val="420347EB"/>
    <w:rsid w:val="42FB3198"/>
    <w:rsid w:val="44DF6093"/>
    <w:rsid w:val="45EE5A58"/>
    <w:rsid w:val="46C62D7E"/>
    <w:rsid w:val="4732156B"/>
    <w:rsid w:val="475C6A3A"/>
    <w:rsid w:val="47F460A4"/>
    <w:rsid w:val="497E7E4E"/>
    <w:rsid w:val="49C15A96"/>
    <w:rsid w:val="4A5D1243"/>
    <w:rsid w:val="4B86322C"/>
    <w:rsid w:val="4BF933FB"/>
    <w:rsid w:val="4C1C400F"/>
    <w:rsid w:val="4CB92F23"/>
    <w:rsid w:val="4D312246"/>
    <w:rsid w:val="4DA56B15"/>
    <w:rsid w:val="4E9B0319"/>
    <w:rsid w:val="4F7A060A"/>
    <w:rsid w:val="4FCB490C"/>
    <w:rsid w:val="4FF52438"/>
    <w:rsid w:val="502D7F13"/>
    <w:rsid w:val="50BC5616"/>
    <w:rsid w:val="50BD47C2"/>
    <w:rsid w:val="51392CFF"/>
    <w:rsid w:val="51E128B4"/>
    <w:rsid w:val="52191337"/>
    <w:rsid w:val="52E64BDA"/>
    <w:rsid w:val="52FE6B3B"/>
    <w:rsid w:val="5499269A"/>
    <w:rsid w:val="54AB629F"/>
    <w:rsid w:val="56BF22AA"/>
    <w:rsid w:val="57A9629F"/>
    <w:rsid w:val="585B516D"/>
    <w:rsid w:val="58763498"/>
    <w:rsid w:val="59853250"/>
    <w:rsid w:val="59D95DC9"/>
    <w:rsid w:val="5A754526"/>
    <w:rsid w:val="5B9A2BB7"/>
    <w:rsid w:val="5BA4331B"/>
    <w:rsid w:val="5C23619C"/>
    <w:rsid w:val="5CDA09B4"/>
    <w:rsid w:val="5CF77BED"/>
    <w:rsid w:val="5D0F3423"/>
    <w:rsid w:val="5E7F5B41"/>
    <w:rsid w:val="5EF57834"/>
    <w:rsid w:val="5F9F4599"/>
    <w:rsid w:val="60A72460"/>
    <w:rsid w:val="6260364B"/>
    <w:rsid w:val="6316703D"/>
    <w:rsid w:val="63617850"/>
    <w:rsid w:val="63E23983"/>
    <w:rsid w:val="63FD22DC"/>
    <w:rsid w:val="643F3E32"/>
    <w:rsid w:val="65010111"/>
    <w:rsid w:val="662A4CCC"/>
    <w:rsid w:val="66DA3363"/>
    <w:rsid w:val="67DB5083"/>
    <w:rsid w:val="67F935BE"/>
    <w:rsid w:val="67FE2B04"/>
    <w:rsid w:val="68BA5F73"/>
    <w:rsid w:val="6A200D68"/>
    <w:rsid w:val="6A2C0DFA"/>
    <w:rsid w:val="6ACA22B4"/>
    <w:rsid w:val="6B717BC5"/>
    <w:rsid w:val="6B7E391A"/>
    <w:rsid w:val="6CBE6F46"/>
    <w:rsid w:val="6DCB3EF5"/>
    <w:rsid w:val="6DE103CE"/>
    <w:rsid w:val="6E84233D"/>
    <w:rsid w:val="6F182D2B"/>
    <w:rsid w:val="6FC15ED4"/>
    <w:rsid w:val="70F52B5A"/>
    <w:rsid w:val="729B619B"/>
    <w:rsid w:val="7390552A"/>
    <w:rsid w:val="74565E17"/>
    <w:rsid w:val="74FB1833"/>
    <w:rsid w:val="75B06660"/>
    <w:rsid w:val="76F67450"/>
    <w:rsid w:val="777A2AA1"/>
    <w:rsid w:val="77826EEC"/>
    <w:rsid w:val="778D41C0"/>
    <w:rsid w:val="77DA352F"/>
    <w:rsid w:val="789FE283"/>
    <w:rsid w:val="791B5EBE"/>
    <w:rsid w:val="792A3B2E"/>
    <w:rsid w:val="795F5C22"/>
    <w:rsid w:val="79710043"/>
    <w:rsid w:val="79A10C25"/>
    <w:rsid w:val="7ABA771A"/>
    <w:rsid w:val="7B43391F"/>
    <w:rsid w:val="7CE35256"/>
    <w:rsid w:val="7CE6139D"/>
    <w:rsid w:val="7DEFCB73"/>
    <w:rsid w:val="7E910E77"/>
    <w:rsid w:val="F75F6B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keepNext/>
      <w:spacing w:before="300" w:after="150" w:line="17" w:lineRule="atLeast"/>
      <w:jc w:val="left"/>
      <w:outlineLvl w:val="2"/>
    </w:pPr>
    <w:rPr>
      <w:rFonts w:ascii="微软雅黑" w:hAnsi="微软雅黑" w:eastAsia="微软雅黑"/>
      <w:b/>
      <w:kern w:val="0"/>
      <w:sz w:val="36"/>
      <w:szCs w:val="36"/>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autoRedefine/>
    <w:qFormat/>
    <w:uiPriority w:val="0"/>
    <w:pPr>
      <w:spacing w:line="300" w:lineRule="auto"/>
      <w:ind w:firstLine="560" w:firstLineChars="200"/>
    </w:pPr>
    <w:rPr>
      <w:rFonts w:hAnsi="宋体"/>
      <w:bCs/>
      <w:sz w:val="28"/>
      <w:szCs w:val="20"/>
    </w:rPr>
  </w:style>
  <w:style w:type="paragraph" w:styleId="5">
    <w:name w:val="Normal (Web)"/>
    <w:basedOn w:val="1"/>
    <w:autoRedefine/>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autoRedefine/>
    <w:qFormat/>
    <w:uiPriority w:val="0"/>
    <w:rPr>
      <w:rFonts w:hint="eastAsia" w:ascii="微软雅黑" w:hAnsi="微软雅黑" w:eastAsia="微软雅黑" w:cs="微软雅黑"/>
      <w:color w:val="428BCA"/>
      <w:u w:val="single"/>
    </w:rPr>
  </w:style>
  <w:style w:type="character" w:styleId="10">
    <w:name w:val="HTML Definition"/>
    <w:basedOn w:val="7"/>
    <w:qFormat/>
    <w:uiPriority w:val="0"/>
    <w:rPr>
      <w:i/>
    </w:rPr>
  </w:style>
  <w:style w:type="character" w:styleId="11">
    <w:name w:val="Hyperlink"/>
    <w:basedOn w:val="7"/>
    <w:autoRedefine/>
    <w:qFormat/>
    <w:uiPriority w:val="0"/>
    <w:rPr>
      <w:rFonts w:hint="eastAsia" w:ascii="微软雅黑" w:hAnsi="微软雅黑" w:eastAsia="微软雅黑" w:cs="微软雅黑"/>
      <w:color w:val="428BCA"/>
      <w:u w:val="singl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Keyboard"/>
    <w:basedOn w:val="7"/>
    <w:autoRedefine/>
    <w:qFormat/>
    <w:uiPriority w:val="0"/>
    <w:rPr>
      <w:rFonts w:hint="default" w:ascii="Consolas" w:hAnsi="Consolas" w:eastAsia="Consolas" w:cs="Consolas"/>
      <w:color w:val="FFFFFF"/>
      <w:sz w:val="21"/>
      <w:szCs w:val="21"/>
      <w:shd w:val="clear" w:color="auto" w:fill="333333"/>
    </w:rPr>
  </w:style>
  <w:style w:type="character" w:styleId="14">
    <w:name w:val="HTML Sample"/>
    <w:basedOn w:val="7"/>
    <w:autoRedefine/>
    <w:qFormat/>
    <w:uiPriority w:val="0"/>
    <w:rPr>
      <w:rFonts w:ascii="Consolas" w:hAnsi="Consolas" w:eastAsia="Consolas" w:cs="Consola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786</Words>
  <Characters>853</Characters>
  <Lines>6</Lines>
  <Paragraphs>1</Paragraphs>
  <TotalTime>18</TotalTime>
  <ScaleCrop>false</ScaleCrop>
  <LinksUpToDate>false</LinksUpToDate>
  <CharactersWithSpaces>857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2020-05-07T15:12:00Z</dcterms:created>
  <dc:creator>  ′吋ι</dc:creator>
  <cp:lastModifiedBy>Keira</cp:lastModifiedBy>
  <dcterms:modified xsi:type="dcterms:W3CDTF">2025-04-21T02:06:03Z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94DB672906E94C368E947BA759EE7D5F_13</vt:lpwstr>
  </property>
  <property fmtid="{D5CDD505-2E9C-101B-9397-08002B2CF9AE}" pid="4" name="KSOTemplateDocerSaveRecord">
    <vt:lpwstr>eyJoZGlkIjoiZTA3ZTg5MTNhM2NjZGRmMDZjNTg4NDE1NDVmZjg2ZGIiLCJ1c2VySWQiOiIyODA5NjQxNzkifQ==</vt:lpwstr>
  </property>
</Properties>
</file>